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CB" w:rsidRDefault="00131D7F">
      <w:pPr>
        <w:spacing w:line="560" w:lineRule="exact"/>
        <w:ind w:firstLineChars="50" w:firstLine="22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四川省医药爱心</w:t>
      </w:r>
      <w:r>
        <w:rPr>
          <w:rFonts w:ascii="方正小标宋简体" w:eastAsia="方正小标宋简体" w:hint="eastAsia"/>
          <w:sz w:val="44"/>
          <w:szCs w:val="44"/>
        </w:rPr>
        <w:t>基金会</w:t>
      </w:r>
    </w:p>
    <w:p w:rsidR="00A13FCB" w:rsidRDefault="00131D7F">
      <w:pPr>
        <w:spacing w:line="560" w:lineRule="exact"/>
        <w:ind w:firstLineChars="50" w:firstLine="22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第二届理事会、监事会名单</w:t>
      </w:r>
    </w:p>
    <w:p w:rsidR="00A13FCB" w:rsidRDefault="00A13FCB">
      <w:pPr>
        <w:spacing w:line="560" w:lineRule="exact"/>
        <w:ind w:firstLineChars="50" w:firstLine="220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9723" w:type="dxa"/>
        <w:jc w:val="center"/>
        <w:tblCellMar>
          <w:left w:w="0" w:type="dxa"/>
          <w:right w:w="0" w:type="dxa"/>
        </w:tblCellMar>
        <w:tblLook w:val="04A0"/>
      </w:tblPr>
      <w:tblGrid>
        <w:gridCol w:w="642"/>
        <w:gridCol w:w="1778"/>
        <w:gridCol w:w="1245"/>
        <w:gridCol w:w="780"/>
        <w:gridCol w:w="1290"/>
        <w:gridCol w:w="3988"/>
      </w:tblGrid>
      <w:tr w:rsidR="00A13FCB">
        <w:trPr>
          <w:trHeight w:val="643"/>
          <w:tblHeader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/>
              </w:rPr>
              <w:t>基金会职务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/>
              </w:rPr>
              <w:t>姓名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/>
              </w:rPr>
              <w:t>性别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/>
              </w:rPr>
              <w:t>出生年月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/>
              </w:rPr>
              <w:t>工作单位及职务</w:t>
            </w:r>
          </w:p>
        </w:tc>
      </w:tr>
      <w:tr w:rsidR="00A13FCB">
        <w:trPr>
          <w:trHeight w:val="68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理事长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郭卫政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1970.07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四川省妇幼保健院总会计师</w:t>
            </w:r>
          </w:p>
        </w:tc>
      </w:tr>
      <w:tr w:rsidR="00A13FCB">
        <w:trPr>
          <w:trHeight w:val="68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副理事长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卫俊才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1964.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四川科伦药业股份有限公司副总经理</w:t>
            </w:r>
          </w:p>
        </w:tc>
      </w:tr>
      <w:tr w:rsidR="00A13FCB">
        <w:trPr>
          <w:trHeight w:val="68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A13F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毛盛宏</w:t>
            </w:r>
            <w:proofErr w:type="gram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1966.09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四川省骨科医院纪监审办公室主任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</w:p>
        </w:tc>
      </w:tr>
      <w:tr w:rsidR="00A13FCB">
        <w:trPr>
          <w:trHeight w:val="68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A13F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尹崇光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1971.09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西南医科大学附属医院</w:t>
            </w:r>
          </w:p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应急、扶贫办主任</w:t>
            </w:r>
          </w:p>
        </w:tc>
      </w:tr>
      <w:tr w:rsidR="00A13FCB">
        <w:trPr>
          <w:trHeight w:val="68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A13F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史志岗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1980.03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扬子江药业集团有限公司</w:t>
            </w:r>
          </w:p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四川分公司总经理</w:t>
            </w:r>
          </w:p>
        </w:tc>
      </w:tr>
      <w:tr w:rsidR="00A13FCB">
        <w:trPr>
          <w:trHeight w:val="68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A13F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熹</w:t>
            </w:r>
            <w:proofErr w:type="gram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1969.11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四川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百利天恒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药业股份有限公司副总</w:t>
            </w:r>
          </w:p>
        </w:tc>
      </w:tr>
      <w:tr w:rsidR="00A13FCB">
        <w:trPr>
          <w:trHeight w:val="68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A13F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李阳春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1963.11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太极集团有限公司董事长</w:t>
            </w:r>
          </w:p>
        </w:tc>
      </w:tr>
      <w:tr w:rsidR="00A13FCB">
        <w:trPr>
          <w:trHeight w:val="68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A13F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欣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1973.12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四川大学华西医院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院办主任</w:t>
            </w:r>
          </w:p>
        </w:tc>
      </w:tr>
      <w:tr w:rsidR="00A13FCB">
        <w:trPr>
          <w:trHeight w:val="68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A13F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超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1967.06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山东步长制药股份有限公司总裁</w:t>
            </w:r>
          </w:p>
        </w:tc>
      </w:tr>
      <w:tr w:rsidR="00A13FCB">
        <w:trPr>
          <w:trHeight w:val="68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A13F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喆</w:t>
            </w:r>
            <w:proofErr w:type="gram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1985.11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奥泰医疗系统有限责任公司政府事务总监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销售运营总监</w:t>
            </w:r>
          </w:p>
        </w:tc>
      </w:tr>
      <w:tr w:rsidR="00A13FCB">
        <w:trPr>
          <w:trHeight w:val="68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A13F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霞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Style w:val="font31"/>
                <w:rFonts w:hint="default"/>
                <w:lang/>
              </w:rPr>
              <w:t>1976.10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四川省肿瘤医院审计部部长</w:t>
            </w:r>
          </w:p>
        </w:tc>
      </w:tr>
      <w:tr w:rsidR="00A13FCB">
        <w:trPr>
          <w:trHeight w:val="68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理事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向波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1981.04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四川省医学科学院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四川省人民医院</w:t>
            </w:r>
          </w:p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主治医师</w:t>
            </w:r>
          </w:p>
        </w:tc>
      </w:tr>
      <w:tr w:rsidR="00A13FCB">
        <w:trPr>
          <w:trHeight w:val="68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A13F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苏忠海</w:t>
            </w:r>
            <w:proofErr w:type="gram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1973.05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成都倍特药业有限公司</w:t>
            </w:r>
          </w:p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董事长</w:t>
            </w:r>
          </w:p>
        </w:tc>
      </w:tr>
      <w:tr w:rsidR="00A13FCB">
        <w:trPr>
          <w:trHeight w:val="68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A13F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杨姗姗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1981.03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川北医学院附属医院</w:t>
            </w:r>
          </w:p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党政办公室主任</w:t>
            </w:r>
          </w:p>
        </w:tc>
      </w:tr>
      <w:tr w:rsidR="00A13FCB">
        <w:trPr>
          <w:trHeight w:val="68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A13F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吴粮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葶</w:t>
            </w:r>
            <w:proofErr w:type="gram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1987.07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四川省中西医结合医院</w:t>
            </w:r>
          </w:p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事业发展部部长</w:t>
            </w:r>
          </w:p>
        </w:tc>
      </w:tr>
      <w:tr w:rsidR="00A13FCB">
        <w:trPr>
          <w:trHeight w:val="68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A13F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林泽虹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1975.08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成都迪康药业股份有限公司</w:t>
            </w:r>
          </w:p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工会主席、总经理</w:t>
            </w:r>
          </w:p>
        </w:tc>
      </w:tr>
      <w:tr w:rsidR="00A13FCB">
        <w:trPr>
          <w:trHeight w:val="68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17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A13F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岳国艳</w:t>
            </w:r>
            <w:proofErr w:type="gram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1981.11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四川省妇幼保健院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党委办副主任</w:t>
            </w:r>
          </w:p>
        </w:tc>
      </w:tr>
      <w:tr w:rsidR="00A13FCB">
        <w:trPr>
          <w:trHeight w:val="68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A13F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赵明宇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1975.07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江苏恒瑞医药股份有限公司</w:t>
            </w:r>
          </w:p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大区经理</w:t>
            </w:r>
          </w:p>
        </w:tc>
      </w:tr>
      <w:tr w:rsidR="00A13FCB">
        <w:trPr>
          <w:trHeight w:val="68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A13F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茜</w:t>
            </w:r>
            <w:proofErr w:type="gram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1972.08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四川大学华西口腔医院</w:t>
            </w:r>
          </w:p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院办副主任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工会副主席</w:t>
            </w:r>
          </w:p>
        </w:tc>
      </w:tr>
      <w:tr w:rsidR="00A13FCB">
        <w:trPr>
          <w:trHeight w:val="68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A13F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姜春萍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1983.02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四川大学华西第四医院</w:t>
            </w:r>
          </w:p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院长办公室主任</w:t>
            </w:r>
          </w:p>
        </w:tc>
      </w:tr>
      <w:tr w:rsidR="00A13FCB">
        <w:trPr>
          <w:trHeight w:val="68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A13F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华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1969.10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成都地奥制药集团有限公司副总裁</w:t>
            </w:r>
          </w:p>
        </w:tc>
      </w:tr>
      <w:tr w:rsidR="00A13FCB">
        <w:trPr>
          <w:trHeight w:val="68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A13F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耿福能</w:t>
            </w:r>
            <w:proofErr w:type="gram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1956.06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好医生药业集团有限公司董事长</w:t>
            </w:r>
          </w:p>
        </w:tc>
      </w:tr>
      <w:tr w:rsidR="00A13FCB">
        <w:trPr>
          <w:trHeight w:val="68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A13F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倪爱国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1976.10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国药控股四川医药股份有限公司</w:t>
            </w:r>
          </w:p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副总经理</w:t>
            </w:r>
          </w:p>
        </w:tc>
      </w:tr>
      <w:tr w:rsidR="00A13FCB">
        <w:trPr>
          <w:trHeight w:val="68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A13F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殷劲群</w:t>
            </w:r>
            <w:proofErr w:type="gram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1972.11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成都康弘药业集团有限公司副总裁</w:t>
            </w:r>
          </w:p>
        </w:tc>
      </w:tr>
      <w:tr w:rsidR="00A13FCB">
        <w:trPr>
          <w:trHeight w:val="68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秘书长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郎永长</w:t>
            </w:r>
            <w:proofErr w:type="gram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1963.12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四川省医疗卫生服务指导中心</w:t>
            </w:r>
          </w:p>
        </w:tc>
      </w:tr>
      <w:tr w:rsidR="00A13FCB">
        <w:trPr>
          <w:trHeight w:val="68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监事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长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周江莉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1974.10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四川省疾病预防控制中心高级会计师</w:t>
            </w:r>
          </w:p>
        </w:tc>
      </w:tr>
      <w:tr w:rsidR="00A13FCB">
        <w:trPr>
          <w:trHeight w:val="68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监事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严小雪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女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jc w:val="center"/>
              <w:rPr>
                <w:rFonts w:ascii="宋体" w:eastAsia="宋体" w:hAnsi="宋体" w:cs="宋体"/>
                <w:color w:val="FF000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1995.12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江苏恒瑞医药股份有限公司项目经理</w:t>
            </w:r>
          </w:p>
        </w:tc>
      </w:tr>
      <w:tr w:rsidR="00A13FCB">
        <w:trPr>
          <w:trHeight w:val="68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A13FC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殷志友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1984.09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艾伯维医药贸易（上海）有限公司</w:t>
            </w:r>
          </w:p>
          <w:p w:rsidR="00A13FCB" w:rsidRDefault="00131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高级地区经理</w:t>
            </w:r>
          </w:p>
        </w:tc>
      </w:tr>
    </w:tbl>
    <w:p w:rsidR="00A13FCB" w:rsidRDefault="00A13FCB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A13FCB" w:rsidRDefault="00A13FCB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</w:p>
    <w:sectPr w:rsidR="00A13FCB" w:rsidSect="00A13FC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3701D"/>
    <w:rsid w:val="00131D7F"/>
    <w:rsid w:val="00A13FCB"/>
    <w:rsid w:val="00A66CA6"/>
    <w:rsid w:val="00AF1FFF"/>
    <w:rsid w:val="00C3701D"/>
    <w:rsid w:val="00F21CBE"/>
    <w:rsid w:val="02757D85"/>
    <w:rsid w:val="07BC3299"/>
    <w:rsid w:val="0A5A50D0"/>
    <w:rsid w:val="0AE012C6"/>
    <w:rsid w:val="12C87B01"/>
    <w:rsid w:val="13586805"/>
    <w:rsid w:val="17A34A00"/>
    <w:rsid w:val="21CD61A8"/>
    <w:rsid w:val="2B9528A9"/>
    <w:rsid w:val="2BD701F0"/>
    <w:rsid w:val="2C2043FD"/>
    <w:rsid w:val="33A5248B"/>
    <w:rsid w:val="37285557"/>
    <w:rsid w:val="37ED3F61"/>
    <w:rsid w:val="38483A7A"/>
    <w:rsid w:val="3987513B"/>
    <w:rsid w:val="3C76321A"/>
    <w:rsid w:val="42A55945"/>
    <w:rsid w:val="42E31543"/>
    <w:rsid w:val="51E40A3F"/>
    <w:rsid w:val="53980D3D"/>
    <w:rsid w:val="55E107D8"/>
    <w:rsid w:val="56B6602F"/>
    <w:rsid w:val="56BE1A94"/>
    <w:rsid w:val="58332406"/>
    <w:rsid w:val="5CEA0092"/>
    <w:rsid w:val="5DEA0957"/>
    <w:rsid w:val="5DFC140E"/>
    <w:rsid w:val="5E0D7042"/>
    <w:rsid w:val="627F0690"/>
    <w:rsid w:val="6DEF2688"/>
    <w:rsid w:val="6E312A2B"/>
    <w:rsid w:val="6EEA6813"/>
    <w:rsid w:val="726A51A8"/>
    <w:rsid w:val="772A74A1"/>
    <w:rsid w:val="79FC2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3FC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13F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A13F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31">
    <w:name w:val="font31"/>
    <w:basedOn w:val="a0"/>
    <w:qFormat/>
    <w:rsid w:val="00A13FCB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Char0">
    <w:name w:val="页眉 Char"/>
    <w:basedOn w:val="a0"/>
    <w:link w:val="a4"/>
    <w:qFormat/>
    <w:rsid w:val="00A13FC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A13FC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424</Characters>
  <Application>Microsoft Office Word</Application>
  <DocSecurity>4</DocSecurity>
  <Lines>3</Lines>
  <Paragraphs>2</Paragraphs>
  <ScaleCrop>false</ScaleCrop>
  <Company>Microsoft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lenovo2564</dc:creator>
  <cp:lastModifiedBy>lenovo</cp:lastModifiedBy>
  <cp:revision>2</cp:revision>
  <cp:lastPrinted>2021-09-15T04:24:00Z</cp:lastPrinted>
  <dcterms:created xsi:type="dcterms:W3CDTF">2023-04-23T06:17:00Z</dcterms:created>
  <dcterms:modified xsi:type="dcterms:W3CDTF">2023-04-23T06:17:00Z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6480F47B113244658967DBC722FDCB10</vt:lpwstr>
  </property>
</Properties>
</file>